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337C1E" w:rsidRDefault="00446480" w:rsidP="00337C1E">
            <w:pPr>
              <w:pStyle w:val="14bldcentr"/>
            </w:pPr>
            <w:r>
              <w:t xml:space="preserve">ADDENDUM </w:t>
            </w:r>
            <w:r w:rsidR="00215614">
              <w:t>TWO</w:t>
            </w:r>
          </w:p>
          <w:p w:rsidR="00446480" w:rsidRDefault="00446480" w:rsidP="00337C1E">
            <w:pPr>
              <w:pStyle w:val="14bldcentr"/>
            </w:pPr>
            <w:r>
              <w:t xml:space="preserve"> 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337C1E">
        <w:t>September 3, 2021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337C1E">
        <w:t>Jennifer Crouse/Holly Glasgow</w:t>
      </w:r>
      <w:r w:rsidRPr="00BD5697">
        <w:t xml:space="preserve">, </w:t>
      </w:r>
      <w:r w:rsidR="00337C1E">
        <w:t>Procurement Contracts Officer</w:t>
      </w:r>
    </w:p>
    <w:p w:rsidR="007124F4" w:rsidRDefault="00337C1E" w:rsidP="002E0890">
      <w:pPr>
        <w:pStyle w:val="Level3Body"/>
      </w:pPr>
      <w:r>
        <w:t>Department of Health and Human Services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337C1E">
        <w:t>Request for Proposal</w:t>
      </w:r>
      <w:r w:rsidR="00337C1E" w:rsidRPr="00BD5697">
        <w:t xml:space="preserve"> Number</w:t>
      </w:r>
      <w:r w:rsidR="00AB1852" w:rsidRPr="00BD5697">
        <w:t xml:space="preserve"> </w:t>
      </w:r>
      <w:r w:rsidR="00C14D95">
        <w:t>109299 O3</w:t>
      </w:r>
      <w:r w:rsidR="009318A1">
        <w:rPr>
          <w:color w:val="FF0000"/>
        </w:rPr>
        <w:t xml:space="preserve"> </w:t>
      </w:r>
      <w:r w:rsidR="006A5040">
        <w:t xml:space="preserve">to be opened </w:t>
      </w:r>
      <w:r w:rsidR="00C14D95">
        <w:t>September 1, 2021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A30D63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9001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27091D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FC03CF" w:rsidRDefault="00FC03CF" w:rsidP="002E0890">
      <w:pPr>
        <w:pStyle w:val="Level1Body"/>
      </w:pPr>
    </w:p>
    <w:p w:rsidR="00446480" w:rsidRPr="00446480" w:rsidRDefault="00446480" w:rsidP="002E0890">
      <w:pPr>
        <w:pStyle w:val="Level1Body"/>
        <w:rPr>
          <w:i/>
        </w:rPr>
      </w:pPr>
      <w:bookmarkStart w:id="1" w:name="_GoBack"/>
      <w:bookmarkEnd w:id="1"/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215614" w:rsidRPr="00664F27" w:rsidTr="00107AC6">
        <w:trPr>
          <w:cantSplit/>
          <w:trHeight w:val="570"/>
          <w:jc w:val="center"/>
        </w:trPr>
        <w:tc>
          <w:tcPr>
            <w:tcW w:w="346" w:type="dxa"/>
            <w:tcBorders>
              <w:top w:val="single" w:sz="6" w:space="0" w:color="auto"/>
            </w:tcBorders>
          </w:tcPr>
          <w:p w:rsidR="00215614" w:rsidRPr="00664F27" w:rsidRDefault="00215614" w:rsidP="00215614">
            <w:pPr>
              <w:pStyle w:val="rfpformnumbers"/>
            </w:pPr>
            <w:r w:rsidRPr="00664F27">
              <w:t>1</w:t>
            </w:r>
          </w:p>
        </w:tc>
        <w:tc>
          <w:tcPr>
            <w:tcW w:w="6268" w:type="dxa"/>
            <w:tcBorders>
              <w:top w:val="single" w:sz="6" w:space="0" w:color="auto"/>
            </w:tcBorders>
            <w:vAlign w:val="center"/>
          </w:tcPr>
          <w:p w:rsidR="00215614" w:rsidRPr="00EB009E" w:rsidRDefault="00215614" w:rsidP="00215614">
            <w:pPr>
              <w:pStyle w:val="SchedofEventsbody-Left"/>
              <w:keepNext/>
              <w:rPr>
                <w:sz w:val="18"/>
              </w:rPr>
            </w:pPr>
            <w:r w:rsidRPr="00EB009E">
              <w:rPr>
                <w:sz w:val="18"/>
              </w:rPr>
              <w:t>Evaluation period</w:t>
            </w:r>
          </w:p>
        </w:tc>
        <w:tc>
          <w:tcPr>
            <w:tcW w:w="2898" w:type="dxa"/>
            <w:tcBorders>
              <w:top w:val="single" w:sz="6" w:space="0" w:color="auto"/>
            </w:tcBorders>
            <w:vAlign w:val="center"/>
          </w:tcPr>
          <w:p w:rsidR="00215614" w:rsidRPr="00215614" w:rsidRDefault="00215614" w:rsidP="00215614">
            <w:pPr>
              <w:pStyle w:val="SchedofEventsbody-Left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2 through </w:t>
            </w:r>
            <w:r w:rsidRPr="00215614">
              <w:rPr>
                <w:strike/>
                <w:sz w:val="18"/>
                <w:szCs w:val="18"/>
              </w:rPr>
              <w:t>September 13, 2021</w:t>
            </w:r>
            <w:r>
              <w:rPr>
                <w:strike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September 16, 2021</w:t>
            </w:r>
          </w:p>
        </w:tc>
      </w:tr>
      <w:tr w:rsidR="00215614" w:rsidRPr="00664F27" w:rsidTr="00107AC6">
        <w:trPr>
          <w:cantSplit/>
          <w:jc w:val="center"/>
        </w:trPr>
        <w:tc>
          <w:tcPr>
            <w:tcW w:w="346" w:type="dxa"/>
            <w:tcBorders>
              <w:bottom w:val="single" w:sz="8" w:space="0" w:color="auto"/>
            </w:tcBorders>
          </w:tcPr>
          <w:p w:rsidR="00215614" w:rsidRPr="00664F27" w:rsidRDefault="00215614" w:rsidP="00215614">
            <w:pPr>
              <w:pStyle w:val="rfpformnumbers"/>
            </w:pPr>
          </w:p>
        </w:tc>
        <w:tc>
          <w:tcPr>
            <w:tcW w:w="6268" w:type="dxa"/>
            <w:tcBorders>
              <w:bottom w:val="single" w:sz="8" w:space="0" w:color="auto"/>
            </w:tcBorders>
            <w:vAlign w:val="center"/>
          </w:tcPr>
          <w:p w:rsidR="00215614" w:rsidRPr="00EB009E" w:rsidRDefault="00215614" w:rsidP="00215614">
            <w:pPr>
              <w:pStyle w:val="SchedofEventsbody-Left"/>
              <w:keepNext/>
              <w:rPr>
                <w:sz w:val="18"/>
              </w:rPr>
            </w:pPr>
            <w:r w:rsidRPr="00EB009E">
              <w:rPr>
                <w:sz w:val="18"/>
              </w:rPr>
              <w:t>“Oral Interviews/Presentations and/or Demonstrations” (if required)</w:t>
            </w:r>
          </w:p>
          <w:p w:rsidR="00215614" w:rsidRPr="00EB009E" w:rsidRDefault="00215614" w:rsidP="00215614">
            <w:pPr>
              <w:pStyle w:val="SchedofEventsbody-Left"/>
              <w:keepNext/>
              <w:rPr>
                <w:b/>
                <w:sz w:val="18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center"/>
          </w:tcPr>
          <w:p w:rsidR="00215614" w:rsidRDefault="00215614" w:rsidP="00215614">
            <w:pPr>
              <w:pStyle w:val="SchedofEventsbody-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announced if required</w:t>
            </w:r>
          </w:p>
        </w:tc>
      </w:tr>
      <w:tr w:rsidR="00215614" w:rsidRPr="00664F27" w:rsidTr="00107AC6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215614" w:rsidRPr="00664F27" w:rsidRDefault="00215614" w:rsidP="0021561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EB009E" w:rsidRDefault="00215614" w:rsidP="00215614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EB009E">
              <w:rPr>
                <w:sz w:val="18"/>
              </w:rPr>
              <w:t xml:space="preserve">Post “Notification of Intent to Award” </w:t>
            </w:r>
            <w:r w:rsidRPr="00EB009E">
              <w:rPr>
                <w:sz w:val="18"/>
                <w:szCs w:val="18"/>
              </w:rPr>
              <w:t xml:space="preserve">to Internet at: </w:t>
            </w:r>
            <w:hyperlink r:id="rId14" w:history="1">
              <w:r w:rsidRPr="00A8398F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Pr="00EB009E">
              <w:rPr>
                <w:rStyle w:val="Level2BodyChar"/>
                <w:szCs w:val="18"/>
              </w:rP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Default="00215614" w:rsidP="00215614">
            <w:pPr>
              <w:pStyle w:val="SchedofEventsbody-Left"/>
              <w:rPr>
                <w:strike/>
                <w:sz w:val="18"/>
                <w:szCs w:val="18"/>
              </w:rPr>
            </w:pPr>
            <w:r w:rsidRPr="00215614">
              <w:rPr>
                <w:strike/>
                <w:sz w:val="18"/>
                <w:szCs w:val="18"/>
              </w:rPr>
              <w:t>September 17, 2021</w:t>
            </w:r>
          </w:p>
          <w:p w:rsidR="00215614" w:rsidRPr="00215614" w:rsidRDefault="00215614" w:rsidP="00215614">
            <w:pPr>
              <w:pStyle w:val="SchedofEventsbody-Left"/>
              <w:rPr>
                <w:strike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September 24</w:t>
            </w:r>
            <w:r>
              <w:rPr>
                <w:b/>
                <w:color w:val="FF0000"/>
                <w:sz w:val="18"/>
                <w:szCs w:val="18"/>
              </w:rPr>
              <w:t>, 2021</w:t>
            </w:r>
          </w:p>
        </w:tc>
      </w:tr>
      <w:tr w:rsidR="00215614" w:rsidRPr="00664F27" w:rsidTr="00107AC6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215614" w:rsidRPr="00664F27" w:rsidRDefault="00215614" w:rsidP="0021561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EB009E" w:rsidRDefault="00215614" w:rsidP="00215614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EB009E">
              <w:rPr>
                <w:sz w:val="18"/>
              </w:rPr>
              <w:t xml:space="preserve">Contract finalization period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215614" w:rsidRDefault="00215614" w:rsidP="00215614">
            <w:pPr>
              <w:pStyle w:val="SchedofEventsbody-Left"/>
              <w:rPr>
                <w:strike/>
                <w:sz w:val="18"/>
                <w:szCs w:val="18"/>
              </w:rPr>
            </w:pPr>
            <w:r w:rsidRPr="00215614">
              <w:rPr>
                <w:strike/>
                <w:sz w:val="18"/>
                <w:szCs w:val="18"/>
              </w:rPr>
              <w:t>September 18 – October 15, 2021</w:t>
            </w:r>
          </w:p>
          <w:p w:rsidR="00215614" w:rsidRDefault="00215614" w:rsidP="00215614">
            <w:pPr>
              <w:pStyle w:val="SchedofEventsbody-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September 27</w:t>
            </w:r>
            <w:r>
              <w:rPr>
                <w:b/>
                <w:color w:val="FF0000"/>
                <w:sz w:val="18"/>
                <w:szCs w:val="18"/>
              </w:rPr>
              <w:t>, 2021</w:t>
            </w:r>
            <w:r>
              <w:rPr>
                <w:b/>
                <w:color w:val="FF0000"/>
                <w:sz w:val="18"/>
                <w:szCs w:val="18"/>
              </w:rPr>
              <w:t xml:space="preserve"> – October 29, 2021</w:t>
            </w:r>
          </w:p>
        </w:tc>
      </w:tr>
      <w:tr w:rsidR="00215614" w:rsidRPr="00664F27" w:rsidTr="00107AC6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215614" w:rsidRPr="00664F27" w:rsidRDefault="00215614" w:rsidP="0021561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2B2CFA" w:rsidRDefault="00215614" w:rsidP="0021561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215614" w:rsidRDefault="00215614" w:rsidP="00215614">
            <w:pPr>
              <w:pStyle w:val="SchedofEventsbody-Left"/>
              <w:rPr>
                <w:strike/>
                <w:sz w:val="18"/>
                <w:szCs w:val="18"/>
              </w:rPr>
            </w:pPr>
            <w:r w:rsidRPr="00215614">
              <w:rPr>
                <w:strike/>
                <w:sz w:val="18"/>
                <w:szCs w:val="18"/>
              </w:rPr>
              <w:t>November 1, 2021</w:t>
            </w:r>
          </w:p>
          <w:p w:rsidR="00215614" w:rsidRDefault="00215614" w:rsidP="00215614">
            <w:pPr>
              <w:pStyle w:val="SchedofEventsbody-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December 1</w:t>
            </w:r>
            <w:r>
              <w:rPr>
                <w:b/>
                <w:color w:val="FF0000"/>
                <w:sz w:val="18"/>
                <w:szCs w:val="18"/>
              </w:rPr>
              <w:t>, 2021</w:t>
            </w:r>
          </w:p>
        </w:tc>
      </w:tr>
      <w:tr w:rsidR="00215614" w:rsidRPr="00664F27" w:rsidTr="00107AC6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215614" w:rsidRPr="00664F27" w:rsidRDefault="00215614" w:rsidP="0021561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2B2CFA" w:rsidRDefault="00215614" w:rsidP="0021561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614" w:rsidRPr="00215614" w:rsidRDefault="00215614" w:rsidP="00215614">
            <w:pPr>
              <w:pStyle w:val="SchedofEventsbody-Left"/>
              <w:rPr>
                <w:strike/>
                <w:sz w:val="18"/>
                <w:szCs w:val="18"/>
              </w:rPr>
            </w:pPr>
            <w:r w:rsidRPr="00215614">
              <w:rPr>
                <w:strike/>
                <w:sz w:val="18"/>
                <w:szCs w:val="18"/>
              </w:rPr>
              <w:t>November 1, 2021</w:t>
            </w:r>
          </w:p>
          <w:p w:rsidR="00215614" w:rsidRDefault="00215614" w:rsidP="00215614">
            <w:pPr>
              <w:pStyle w:val="SchedofEventsbody-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December 1, 2021</w:t>
            </w: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C14D95"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C14D95">
        <w:t>Request for Proposal</w:t>
      </w:r>
      <w:r w:rsidRPr="00BD5697">
        <w:t>.</w:t>
      </w:r>
      <w:r w:rsidR="009318A1">
        <w:t xml:space="preserve"> </w:t>
      </w:r>
      <w:r w:rsidR="009318A1" w:rsidRPr="00BD5697">
        <w:t xml:space="preserve">  </w:t>
      </w:r>
    </w:p>
    <w:p w:rsidR="007124F4" w:rsidRPr="00BD5697" w:rsidRDefault="007124F4" w:rsidP="002E4E3B">
      <w:pPr>
        <w:pStyle w:val="Level1Body"/>
        <w:sectPr w:rsidR="007124F4" w:rsidRPr="00BD5697" w:rsidSect="00897704"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7124F4" w:rsidRDefault="007124F4" w:rsidP="00FE0CB5"/>
    <w:p w:rsidR="00D478E0" w:rsidRDefault="00D478E0" w:rsidP="00FE0CB5"/>
    <w:p w:rsidR="00D478E0" w:rsidRDefault="00D478E0" w:rsidP="00FE0CB5"/>
    <w:sectPr w:rsidR="00D478E0" w:rsidSect="00897704">
      <w:footerReference w:type="default" r:id="rId15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92" w:rsidRDefault="00CA6C92">
      <w:r>
        <w:separator/>
      </w:r>
    </w:p>
  </w:endnote>
  <w:endnote w:type="continuationSeparator" w:id="0">
    <w:p w:rsidR="00CA6C92" w:rsidRDefault="00CA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215614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9318A1" w:rsidRDefault="009318A1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</w:r>
    <w:r w:rsidR="003430E8">
      <w:rPr>
        <w:sz w:val="16"/>
        <w:szCs w:val="16"/>
      </w:rPr>
      <w:t>08/25/2014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92" w:rsidRDefault="00CA6C92">
      <w:r>
        <w:separator/>
      </w:r>
    </w:p>
  </w:footnote>
  <w:footnote w:type="continuationSeparator" w:id="0">
    <w:p w:rsidR="00CA6C92" w:rsidRDefault="00CA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E8" w:rsidRDefault="00343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84E25D5C"/>
    <w:lvl w:ilvl="0">
      <w:start w:val="6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15614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37C1E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830575"/>
    <w:rsid w:val="0086338A"/>
    <w:rsid w:val="00897704"/>
    <w:rsid w:val="008A04EF"/>
    <w:rsid w:val="009318A1"/>
    <w:rsid w:val="009C0EF1"/>
    <w:rsid w:val="009F49D3"/>
    <w:rsid w:val="00A26B73"/>
    <w:rsid w:val="00A30D6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14D95"/>
    <w:rsid w:val="00C247EF"/>
    <w:rsid w:val="00C2659A"/>
    <w:rsid w:val="00C3059B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49EC0F7"/>
  <w15:docId w15:val="{CD77D8D5-7F63-4802-BCE1-0B1BE170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15614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215614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as.nebraska.gov/materiel/purcha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E58F-3EA9-45AB-B599-DD87B48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Jennifer Crouse</cp:lastModifiedBy>
  <cp:revision>3</cp:revision>
  <cp:lastPrinted>2011-03-18T16:09:00Z</cp:lastPrinted>
  <dcterms:created xsi:type="dcterms:W3CDTF">2021-09-03T16:13:00Z</dcterms:created>
  <dcterms:modified xsi:type="dcterms:W3CDTF">2021-09-03T16:14:00Z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-866678184</vt:i4>
  </property>
  <property fmtid="{D5CDD505-2E9C-101B-9397-08002B2CF9AE}" pid="3" name="_NewReviewCycle">
    <vt:lpwstr/>
  </property>
  <property fmtid="{D5CDD505-2E9C-101B-9397-08002B2CF9AE}" pid="4" name="_EmailSubject">
    <vt:lpwstr>109299 O3 Documents for Posting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</Properties>
</file>